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F17DA" w14:textId="0F17C001" w:rsidR="00536E50" w:rsidRDefault="007E7492" w:rsidP="00536E50">
      <w:pPr>
        <w:pStyle w:val="Titolo1"/>
      </w:pPr>
      <w:r>
        <w:rPr>
          <w:b/>
          <w:bCs/>
          <w:sz w:val="32"/>
          <w:szCs w:val="32"/>
        </w:rPr>
        <w:t xml:space="preserve">                                                </w:t>
      </w:r>
      <w:r w:rsidR="00536E50">
        <w:rPr>
          <w:b/>
          <w:bCs/>
          <w:sz w:val="32"/>
          <w:szCs w:val="32"/>
        </w:rPr>
        <w:t>POLITICA INTEGRATA</w:t>
      </w:r>
    </w:p>
    <w:p w14:paraId="2C62A511" w14:textId="77777777" w:rsidR="00536E50" w:rsidRDefault="00536E50" w:rsidP="00536E50">
      <w:pPr>
        <w:spacing w:after="300"/>
        <w:jc w:val="center"/>
      </w:pPr>
      <w:r>
        <w:rPr>
          <w:b/>
          <w:bCs/>
          <w:sz w:val="24"/>
          <w:szCs w:val="24"/>
        </w:rPr>
        <w:t>Sistema di Gestione Integrato Qualità e Sicurezza delle Informazioni</w:t>
      </w:r>
    </w:p>
    <w:p w14:paraId="5F6350B9" w14:textId="77777777" w:rsidR="00536E50" w:rsidRDefault="00536E50" w:rsidP="00536E50">
      <w:pPr>
        <w:spacing w:after="400"/>
        <w:jc w:val="center"/>
      </w:pPr>
      <w:r>
        <w:rPr>
          <w:i/>
          <w:iCs/>
          <w:sz w:val="20"/>
          <w:szCs w:val="20"/>
        </w:rPr>
        <w:t>Conforme alle norme UNI EN ISO 9001:2015 e UNI EN ISO/IEC 27001:2022</w:t>
      </w:r>
    </w:p>
    <w:p w14:paraId="001CA7FF" w14:textId="77777777" w:rsidR="00536E50" w:rsidRDefault="00536E50" w:rsidP="00536E50">
      <w:pPr>
        <w:pStyle w:val="Titolo2"/>
      </w:pPr>
      <w:r>
        <w:rPr>
          <w:b/>
          <w:bCs/>
        </w:rPr>
        <w:t>1. CAMPO DI APPLICAZIONE E CONTESTO</w:t>
      </w:r>
    </w:p>
    <w:p w14:paraId="66658C7E" w14:textId="77777777" w:rsidR="00536E50" w:rsidRDefault="00536E50" w:rsidP="00536E50">
      <w:pPr>
        <w:spacing w:before="100" w:after="100"/>
        <w:jc w:val="both"/>
      </w:pPr>
      <w:r>
        <w:t>Il Sistema di Gestione Integrato di FFWD S.r.l. si applica alle seguenti attività di consulenza:</w:t>
      </w:r>
    </w:p>
    <w:p w14:paraId="60CBBA14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Consulenza in materia di ESG (</w:t>
      </w:r>
      <w:proofErr w:type="spellStart"/>
      <w:r>
        <w:t>Environmental</w:t>
      </w:r>
      <w:proofErr w:type="spellEnd"/>
      <w:r>
        <w:t>, Social, Governance)</w:t>
      </w:r>
    </w:p>
    <w:p w14:paraId="02AE869B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Consulenza in Compliance normativa e gestione dei rischi</w:t>
      </w:r>
    </w:p>
    <w:p w14:paraId="7C6EAD04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100"/>
        <w:contextualSpacing w:val="0"/>
      </w:pPr>
      <w:r>
        <w:t>Consulenza in Privacy e protezione dei dati personali (GDPR)</w:t>
      </w:r>
    </w:p>
    <w:p w14:paraId="3CF061F3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100"/>
        <w:contextualSpacing w:val="0"/>
      </w:pPr>
      <w:r>
        <w:t>Consulenza in Cybersecurity e sicurezza delle informazioni</w:t>
      </w:r>
    </w:p>
    <w:p w14:paraId="6CEA7C78" w14:textId="77777777" w:rsidR="00536E50" w:rsidRDefault="00536E50" w:rsidP="00536E50">
      <w:pPr>
        <w:spacing w:before="100" w:after="150"/>
        <w:jc w:val="both"/>
      </w:pPr>
      <w:r>
        <w:t>La Direzione ha identificato come parti interessate alle attività svolte: i propri soci e dipendenti, i committenti, i fornitori, gli utenti finali e utilizzatori dei servizi erogati (avuto riguardo, in primo luogo, ai requisiti cogenti applicabili), gli enti pubblici di controllo e le autorità di vigilanza.</w:t>
      </w:r>
    </w:p>
    <w:p w14:paraId="7AB5F596" w14:textId="77777777" w:rsidR="00536E50" w:rsidRDefault="00536E50" w:rsidP="00536E50">
      <w:pPr>
        <w:pStyle w:val="Titolo2"/>
      </w:pPr>
      <w:r>
        <w:rPr>
          <w:b/>
          <w:bCs/>
        </w:rPr>
        <w:t>2. IMPEGNO DELLA DIREZIONE</w:t>
      </w:r>
    </w:p>
    <w:p w14:paraId="319B6E35" w14:textId="77777777" w:rsidR="00536E50" w:rsidRDefault="00536E50" w:rsidP="00536E50">
      <w:pPr>
        <w:spacing w:before="100" w:after="100"/>
        <w:jc w:val="both"/>
      </w:pPr>
      <w:r>
        <w:t>La Direzione di FFWD S.r.l. individua nella creazione e nello sviluppo di un Sistema di Gestione Integrato Qualità-Sicurezza delle Informazioni il mezzo più adeguato per garantire l'efficienza, l'efficacia e la sicurezza dei servizi erogati ai propri clienti.</w:t>
      </w:r>
    </w:p>
    <w:p w14:paraId="32DFC4B1" w14:textId="77777777" w:rsidR="00536E50" w:rsidRDefault="00536E50" w:rsidP="00536E50">
      <w:pPr>
        <w:spacing w:before="100" w:after="100"/>
        <w:jc w:val="both"/>
      </w:pPr>
      <w:r>
        <w:t>La Direzione aziendale è impegnata in modo diretto, continuo e permanente nella gestione del Sistema Integrato, assicurando la disponibilità delle risorse necessarie per la corretta applicazione e per contribuire all'efficacia e al miglioramento continuo del sistema.</w:t>
      </w:r>
    </w:p>
    <w:p w14:paraId="4D89812F" w14:textId="77777777" w:rsidR="00536E50" w:rsidRDefault="00536E50" w:rsidP="00536E50">
      <w:pPr>
        <w:pStyle w:val="Titolo2"/>
      </w:pPr>
      <w:r>
        <w:rPr>
          <w:b/>
          <w:bCs/>
        </w:rPr>
        <w:t>3. PRINCIPI FONDAMENTALI DEL SISTEMA INTEGRATO</w:t>
      </w:r>
    </w:p>
    <w:p w14:paraId="2F2DBB79" w14:textId="77777777" w:rsidR="00536E50" w:rsidRDefault="00536E50" w:rsidP="00536E50">
      <w:pPr>
        <w:spacing w:before="100" w:after="50"/>
        <w:jc w:val="both"/>
      </w:pPr>
      <w:r>
        <w:t>I requisiti essenziali alla base del Sistema di Gestione Integrato sono i seguenti:</w:t>
      </w:r>
    </w:p>
    <w:p w14:paraId="087DCACE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Impegno al soddisfacimento dei requisiti espliciti ed impliciti dei committenti e delle parti interessate, nonché al miglioramento continuo delle prestazioni del sistema;</w:t>
      </w:r>
    </w:p>
    <w:p w14:paraId="5CD9FD00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Adozione dell'approccio per processi e dell'analisi dei rischi come elementi portanti del sistema di gestione integrato;</w:t>
      </w:r>
    </w:p>
    <w:p w14:paraId="31CBE3BC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Garanzia della piena conformità del sistema alle norme di riferimento UNI EN ISO 9001:2015 e UNI EN ISO/IEC 27001:2022, nonché alle normative cogenti relative al proprio settore;</w:t>
      </w:r>
    </w:p>
    <w:p w14:paraId="75EC6B00" w14:textId="01BE79A1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Protezione della riservatezza, integrità e disponibilità delle informazioni trattate nell'ambito dei servizi erogati, attraverso l'identificazione, la valutazione e il trattamento dei rischi per la sicurezza delle informazioni;</w:t>
      </w:r>
      <w:r w:rsidR="00244861">
        <w:br/>
      </w:r>
    </w:p>
    <w:p w14:paraId="49C8FAE9" w14:textId="77777777" w:rsidR="00244861" w:rsidRDefault="00244861" w:rsidP="00244861">
      <w:pPr>
        <w:pStyle w:val="Paragrafoelenco"/>
        <w:spacing w:before="50" w:after="50"/>
        <w:contextualSpacing w:val="0"/>
      </w:pPr>
    </w:p>
    <w:p w14:paraId="67C7A687" w14:textId="77777777" w:rsidR="00244861" w:rsidRDefault="00244861" w:rsidP="00244861">
      <w:pPr>
        <w:pStyle w:val="Paragrafoelenco"/>
        <w:spacing w:before="50" w:after="50"/>
        <w:contextualSpacing w:val="0"/>
      </w:pPr>
    </w:p>
    <w:p w14:paraId="1D4EA930" w14:textId="77777777" w:rsidR="00244861" w:rsidRDefault="00244861" w:rsidP="00244861">
      <w:pPr>
        <w:spacing w:before="50" w:after="50"/>
        <w:ind w:left="360"/>
      </w:pPr>
    </w:p>
    <w:p w14:paraId="20E46E47" w14:textId="714C75C3" w:rsidR="00244861" w:rsidRDefault="00536E50" w:rsidP="00244861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Conformità ai requisiti legali, regolamentari e contrattuali applicabili in materia di sicurezza delle informazioni, protezione dei dati personali e cybersecurity;</w:t>
      </w:r>
    </w:p>
    <w:p w14:paraId="52728AD0" w14:textId="51AACF6D" w:rsidR="00536E50" w:rsidRDefault="00536E50" w:rsidP="00536E50">
      <w:pPr>
        <w:pStyle w:val="Paragrafoelenco"/>
        <w:numPr>
          <w:ilvl w:val="0"/>
          <w:numId w:val="1"/>
        </w:numPr>
        <w:spacing w:before="50" w:after="150"/>
        <w:contextualSpacing w:val="0"/>
      </w:pPr>
      <w:r>
        <w:t>Sensibilizzazione e formazione continua del personale in materia di qualità, sicurezza delle informazioni e privacy, al fine di garantire la competenza e la consapevolezza necessarie.</w:t>
      </w:r>
    </w:p>
    <w:p w14:paraId="0F443438" w14:textId="77777777" w:rsidR="00536E50" w:rsidRDefault="00536E50" w:rsidP="00536E50">
      <w:pPr>
        <w:pStyle w:val="Titolo2"/>
      </w:pPr>
      <w:r>
        <w:rPr>
          <w:b/>
          <w:bCs/>
        </w:rPr>
        <w:t>4. OBIETTIVI DI QUALITÀ</w:t>
      </w:r>
    </w:p>
    <w:p w14:paraId="4693F5FA" w14:textId="77777777" w:rsidR="00536E50" w:rsidRDefault="00536E50" w:rsidP="00536E50">
      <w:pPr>
        <w:spacing w:before="100" w:after="50"/>
        <w:jc w:val="both"/>
      </w:pPr>
      <w:r>
        <w:t>Per attuare i principi sopra enunciati, sono stati individuati una serie di indici e indicatori in grado di monitorare tutti i processi principali aziendali. Gli obiettivi principali della nostra organizzazione sono:</w:t>
      </w:r>
    </w:p>
    <w:p w14:paraId="68BCB071" w14:textId="77777777" w:rsidR="00244861" w:rsidRDefault="00244861" w:rsidP="00244861">
      <w:pPr>
        <w:pStyle w:val="Paragrafoelenco"/>
        <w:spacing w:before="50" w:after="50"/>
        <w:contextualSpacing w:val="0"/>
      </w:pPr>
    </w:p>
    <w:p w14:paraId="3550430D" w14:textId="5C028BDE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Ampliare il numero dei clienti e consolidare le relazioni con i clienti esistenti;</w:t>
      </w:r>
    </w:p>
    <w:p w14:paraId="63290B48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Aumentare il fatturato attraverso l'offerta di servizi a valore aggiunto;</w:t>
      </w:r>
    </w:p>
    <w:p w14:paraId="38A2C6E3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Rispettare i tempi di consegna dei servizi offerti e garantire la tempestività nelle risposte ai clienti;</w:t>
      </w:r>
    </w:p>
    <w:p w14:paraId="57B4C45C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Diminuire l'incidenza delle non conformità interne e dei reclami dei clienti;</w:t>
      </w:r>
    </w:p>
    <w:p w14:paraId="4CDDEBB7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Aumentare la soddisfazione dei clienti attraverso il monitoraggio sistematico del feedback;</w:t>
      </w:r>
    </w:p>
    <w:p w14:paraId="78A8B3B4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150"/>
        <w:contextualSpacing w:val="0"/>
      </w:pPr>
      <w:r>
        <w:t>Aumentare il margine operativo attraverso l'ottimizzazione dei processi interni.</w:t>
      </w:r>
    </w:p>
    <w:p w14:paraId="7B02F3A1" w14:textId="77777777" w:rsidR="00536E50" w:rsidRDefault="00536E50" w:rsidP="00536E50">
      <w:pPr>
        <w:pStyle w:val="Titolo2"/>
      </w:pPr>
      <w:r>
        <w:rPr>
          <w:b/>
          <w:bCs/>
        </w:rPr>
        <w:t>5. OBIETTIVI DI SICUREZZA DELLE INFORMAZIONI</w:t>
      </w:r>
    </w:p>
    <w:p w14:paraId="3B494F44" w14:textId="77777777" w:rsidR="00536E50" w:rsidRDefault="00536E50" w:rsidP="00536E50">
      <w:pPr>
        <w:spacing w:before="100" w:after="50"/>
        <w:jc w:val="both"/>
      </w:pPr>
      <w:r>
        <w:t>In aggiunta agli obiettivi di qualità, FFWD S.r.l. persegue i seguenti obiettivi specifici in materia di sicurezza delle informazioni:</w:t>
      </w:r>
    </w:p>
    <w:p w14:paraId="0672AD36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Garantire la riservatezza delle informazioni sensibili dei clienti e delle informazioni aziendali strategiche, attraverso l'implementazione di controlli di accesso e misure di protezione adeguate;</w:t>
      </w:r>
    </w:p>
    <w:p w14:paraId="786BAB5C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Assicurare l'integrità e l'accuratezza delle informazioni trattate, prevenendo modifiche non autorizzate o accidentali;</w:t>
      </w:r>
    </w:p>
    <w:p w14:paraId="5599D1D8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Mantenere la disponibilità dei sistemi informativi e delle informazioni necessarie per l'erogazione dei servizi, minimizzando i tempi di indisponibilità;</w:t>
      </w:r>
    </w:p>
    <w:p w14:paraId="09143B31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Identificare, valutare e trattare i rischi per la sicurezza delle informazioni in modo sistematico e documentato;</w:t>
      </w:r>
    </w:p>
    <w:p w14:paraId="682F739B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>Prevenire, rilevare e gestire tempestivamente gli incidenti di sicurezza informatica, minimizzandone l'impatto;</w:t>
      </w:r>
    </w:p>
    <w:p w14:paraId="7F72F2F9" w14:textId="77777777" w:rsidR="00536E50" w:rsidRDefault="00536E50" w:rsidP="00536E50">
      <w:pPr>
        <w:pStyle w:val="Paragrafoelenco"/>
        <w:numPr>
          <w:ilvl w:val="0"/>
          <w:numId w:val="1"/>
        </w:numPr>
        <w:spacing w:before="50" w:after="50"/>
        <w:contextualSpacing w:val="0"/>
      </w:pPr>
      <w:r>
        <w:t xml:space="preserve">Garantire la continuità operativa attraverso piani di business </w:t>
      </w:r>
      <w:proofErr w:type="spellStart"/>
      <w:r>
        <w:t>continuity</w:t>
      </w:r>
      <w:proofErr w:type="spellEnd"/>
      <w:r>
        <w:t xml:space="preserve"> e </w:t>
      </w:r>
      <w:proofErr w:type="spellStart"/>
      <w:r>
        <w:t>disaster</w:t>
      </w:r>
      <w:proofErr w:type="spellEnd"/>
      <w:r>
        <w:t xml:space="preserve"> recovery adeguati;</w:t>
      </w:r>
    </w:p>
    <w:p w14:paraId="77E02959" w14:textId="7D6A2F21" w:rsidR="00536E50" w:rsidRDefault="00536E50" w:rsidP="00536E50">
      <w:pPr>
        <w:pStyle w:val="Paragrafoelenco"/>
        <w:numPr>
          <w:ilvl w:val="0"/>
          <w:numId w:val="1"/>
        </w:numPr>
        <w:spacing w:before="50" w:after="150"/>
        <w:contextualSpacing w:val="0"/>
      </w:pPr>
      <w:r>
        <w:t>Assicurare la conformità alle normative vigenti in materia di protezione dei dati personali (GDPR), cybersecurity e altre normative cogenti applicabili.</w:t>
      </w:r>
    </w:p>
    <w:p w14:paraId="6D9F34F0" w14:textId="46139D2A" w:rsidR="00536E50" w:rsidRDefault="00244861" w:rsidP="00536E50">
      <w:pPr>
        <w:pStyle w:val="Titolo2"/>
      </w:pPr>
      <w:r>
        <w:rPr>
          <w:b/>
          <w:bCs/>
        </w:rPr>
        <w:lastRenderedPageBreak/>
        <w:br/>
      </w:r>
      <w:r>
        <w:rPr>
          <w:b/>
          <w:bCs/>
        </w:rPr>
        <w:br/>
      </w:r>
      <w:r w:rsidR="00536E50">
        <w:rPr>
          <w:b/>
          <w:bCs/>
        </w:rPr>
        <w:t>6. RIESAME E MIGLIORAMENTO CONTINUO</w:t>
      </w:r>
    </w:p>
    <w:p w14:paraId="0FBED3E6" w14:textId="07ED28D8" w:rsidR="00536E50" w:rsidRDefault="00536E50" w:rsidP="00536E50">
      <w:pPr>
        <w:spacing w:before="100" w:after="100"/>
        <w:jc w:val="both"/>
      </w:pPr>
      <w:r>
        <w:t>La determinazione degli obiettivi, la pianificazione del raggiungimento degli stessi</w:t>
      </w:r>
      <w:r w:rsidR="00B521BC">
        <w:t xml:space="preserve">, la conformità della presente politica </w:t>
      </w:r>
      <w:r>
        <w:t>e la relativa verifica avvengono in sede di riesame del Sistema di Gestione Integrato, con periodicità almeno annuale.</w:t>
      </w:r>
    </w:p>
    <w:p w14:paraId="75FE6D06" w14:textId="6A5F776F" w:rsidR="00244861" w:rsidRPr="00244861" w:rsidRDefault="00536E50" w:rsidP="00244861">
      <w:pPr>
        <w:spacing w:before="100" w:after="100"/>
        <w:jc w:val="both"/>
      </w:pPr>
      <w:r>
        <w:t>Il Sistema di Gestione Integrato viene sottoposto a monitoraggio continuo attraverso audit interni, riesami della direzione e analisi degli indicatori di prestazione, al fine di garantire il miglioramento continuo dell'efficacia e dell'efficienza.</w:t>
      </w:r>
    </w:p>
    <w:p w14:paraId="2AC52532" w14:textId="5441A908" w:rsidR="00536E50" w:rsidRDefault="00536E50" w:rsidP="00536E50">
      <w:pPr>
        <w:pStyle w:val="Titolo2"/>
      </w:pPr>
      <w:r>
        <w:rPr>
          <w:b/>
          <w:bCs/>
        </w:rPr>
        <w:t>7. DIFFUSIONE E COMUNICAZIONE</w:t>
      </w:r>
    </w:p>
    <w:p w14:paraId="6830BA2A" w14:textId="21092247" w:rsidR="00536E50" w:rsidRDefault="00536E50" w:rsidP="00536E50">
      <w:pPr>
        <w:spacing w:before="100" w:after="200"/>
        <w:jc w:val="both"/>
      </w:pPr>
      <w:r>
        <w:t xml:space="preserve">La Direzione aziendale si impegna alla diffusione e alla conoscenza della presente Politica Integrata a tutti i livelli del personale coinvolto </w:t>
      </w:r>
      <w:r w:rsidR="00783CBC">
        <w:t>tramite la pubblicazione sul proprio sito internet.</w:t>
      </w:r>
    </w:p>
    <w:p w14:paraId="3062D6A5" w14:textId="77777777" w:rsidR="00536E50" w:rsidRDefault="00536E50" w:rsidP="00536E50">
      <w:pPr>
        <w:spacing w:before="100" w:after="150"/>
        <w:jc w:val="both"/>
      </w:pPr>
      <w:r>
        <w:t>Il Sistema di Gestione Integrato di FFWD S.r.l. è conforme ai requisiti delle norme UNI EN ISO 9001:2015 e UNI EN ISO/IEC 27001:2022.</w:t>
      </w:r>
    </w:p>
    <w:p w14:paraId="5AD1354E" w14:textId="77777777" w:rsidR="00536E50" w:rsidRDefault="00536E50" w:rsidP="00536E50">
      <w:pPr>
        <w:spacing w:before="400"/>
      </w:pPr>
    </w:p>
    <w:tbl>
      <w:tblPr>
        <w:tblW w:w="9026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13"/>
        <w:gridCol w:w="4513"/>
      </w:tblGrid>
      <w:tr w:rsidR="00536E50" w14:paraId="0F583AB7" w14:textId="77777777" w:rsidTr="009B2553"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6E879" w14:textId="12D57461" w:rsidR="00536E50" w:rsidRDefault="00536E50" w:rsidP="009B2553">
            <w:r>
              <w:t xml:space="preserve">Data: </w:t>
            </w:r>
            <w:r w:rsidR="00783CBC">
              <w:t>03/03/2025</w:t>
            </w:r>
          </w:p>
        </w:tc>
        <w:tc>
          <w:tcPr>
            <w:tcW w:w="4513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413C73" w14:textId="77777777" w:rsidR="00536E50" w:rsidRDefault="00536E50" w:rsidP="009B2553">
            <w:pPr>
              <w:jc w:val="right"/>
            </w:pPr>
            <w:r>
              <w:rPr>
                <w:b/>
                <w:bCs/>
              </w:rPr>
              <w:t>La Direzione</w:t>
            </w:r>
          </w:p>
          <w:p w14:paraId="035FDAC4" w14:textId="1415BB4D" w:rsidR="00536E50" w:rsidRDefault="00536E50" w:rsidP="00783CBC">
            <w:pPr>
              <w:spacing w:before="100"/>
              <w:jc w:val="right"/>
            </w:pPr>
            <w:r>
              <w:t>FFWD S.r.l</w:t>
            </w:r>
            <w:r w:rsidR="00783CBC">
              <w:t>.</w:t>
            </w:r>
          </w:p>
        </w:tc>
      </w:tr>
    </w:tbl>
    <w:p w14:paraId="06F0A968" w14:textId="77777777" w:rsidR="00642413" w:rsidRDefault="00642413"/>
    <w:sectPr w:rsidR="00642413" w:rsidSect="0024486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BC8EA" w14:textId="77777777" w:rsidR="00DE26B4" w:rsidRDefault="00DE26B4" w:rsidP="00244861">
      <w:r>
        <w:separator/>
      </w:r>
    </w:p>
  </w:endnote>
  <w:endnote w:type="continuationSeparator" w:id="0">
    <w:p w14:paraId="286216D3" w14:textId="77777777" w:rsidR="00DE26B4" w:rsidRDefault="00DE26B4" w:rsidP="002448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altName w:val="Times New Roman"/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556C4" w14:textId="77777777" w:rsidR="00244861" w:rsidRDefault="0024486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3F4D6" w14:textId="30BD1405" w:rsidR="00244861" w:rsidRDefault="00244861">
    <w:pPr>
      <w:pStyle w:val="Pidipagina"/>
    </w:pPr>
    <w:r>
      <w:rPr>
        <w:rFonts w:ascii="Montserrat" w:hAnsi="Montserrat"/>
        <w:noProof/>
        <w:color w:val="0C3148"/>
        <w:sz w:val="20"/>
        <w:szCs w:val="20"/>
      </w:rPr>
      <w:drawing>
        <wp:anchor distT="0" distB="0" distL="114300" distR="114300" simplePos="0" relativeHeight="251659264" behindDoc="0" locked="0" layoutInCell="1" allowOverlap="0" wp14:anchorId="60B5C347" wp14:editId="6F167956">
          <wp:simplePos x="0" y="0"/>
          <wp:positionH relativeFrom="page">
            <wp:posOffset>38100</wp:posOffset>
          </wp:positionH>
          <wp:positionV relativeFrom="page">
            <wp:posOffset>8992870</wp:posOffset>
          </wp:positionV>
          <wp:extent cx="7486298" cy="1699260"/>
          <wp:effectExtent l="0" t="0" r="0" b="0"/>
          <wp:wrapSquare wrapText="bothSides"/>
          <wp:docPr id="1717383343" name="Immagine 2" descr="Immagine che contiene testo, schermata, Carattere, ne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383343" name="Immagine 2" descr="Immagine che contiene testo, schermata, Carattere, ner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486298" cy="16992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787FE" w14:textId="77777777" w:rsidR="00244861" w:rsidRDefault="0024486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22084C" w14:textId="77777777" w:rsidR="00DE26B4" w:rsidRDefault="00DE26B4" w:rsidP="00244861">
      <w:r>
        <w:separator/>
      </w:r>
    </w:p>
  </w:footnote>
  <w:footnote w:type="continuationSeparator" w:id="0">
    <w:p w14:paraId="6EBDAAEF" w14:textId="77777777" w:rsidR="00DE26B4" w:rsidRDefault="00DE26B4" w:rsidP="0024486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92A3A" w14:textId="4E9D60B6" w:rsidR="00244861" w:rsidRDefault="00244861">
    <w:pPr>
      <w:pStyle w:val="Intestazione"/>
    </w:pPr>
    <w:r>
      <w:rPr>
        <w:noProof/>
        <w14:ligatures w14:val="standardContextual"/>
      </w:rPr>
      <w:pict w14:anchorId="0694140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132297" o:spid="_x0000_s1026" type="#_x0000_t75" style="position:absolute;margin-left:0;margin-top:0;width:595.45pt;height:841.9pt;z-index:-251655168;mso-position-horizontal:center;mso-position-horizontal-relative:margin;mso-position-vertical:center;mso-position-vertical-relative:margin" o:allowincell="f">
          <v:imagedata r:id="rId1" o:title="filigrana_1 carta-intestata-gabriele copia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D5E77" w14:textId="79D18903" w:rsidR="00244861" w:rsidRDefault="00244861">
    <w:pPr>
      <w:pStyle w:val="Intestazione"/>
    </w:pPr>
    <w:r>
      <w:rPr>
        <w:noProof/>
        <w14:ligatures w14:val="standardContextual"/>
      </w:rPr>
      <w:pict w14:anchorId="76823F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132298" o:spid="_x0000_s1027" type="#_x0000_t75" style="position:absolute;margin-left:0;margin-top:0;width:595.45pt;height:841.9pt;z-index:-251654144;mso-position-horizontal:center;mso-position-horizontal-relative:margin;mso-position-vertical:center;mso-position-vertical-relative:margin" o:allowincell="f">
          <v:imagedata r:id="rId1" o:title="filigrana_1 carta-intestata-gabriele copia"/>
        </v:shape>
      </w:pict>
    </w:r>
    <w:r>
      <w:rPr>
        <w:noProof/>
      </w:rPr>
      <w:drawing>
        <wp:inline distT="0" distB="0" distL="0" distR="0" wp14:anchorId="43D50B4E" wp14:editId="5F1F83B4">
          <wp:extent cx="3425190" cy="1000277"/>
          <wp:effectExtent l="0" t="0" r="3810" b="9525"/>
          <wp:docPr id="125085441" name="Elemento grafico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08544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48612" cy="10071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409FA36" w14:textId="77777777" w:rsidR="00244861" w:rsidRDefault="00244861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4C654" w14:textId="33A90B98" w:rsidR="00244861" w:rsidRDefault="00244861">
    <w:pPr>
      <w:pStyle w:val="Intestazione"/>
    </w:pPr>
    <w:r>
      <w:rPr>
        <w:noProof/>
        <w14:ligatures w14:val="standardContextual"/>
      </w:rPr>
      <w:pict w14:anchorId="772E847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9132296" o:spid="_x0000_s1025" type="#_x0000_t75" style="position:absolute;margin-left:0;margin-top:0;width:595.45pt;height:841.9pt;z-index:-251656192;mso-position-horizontal:center;mso-position-horizontal-relative:margin;mso-position-vertical:center;mso-position-vertical-relative:margin" o:allowincell="f">
          <v:imagedata r:id="rId1" o:title="filigrana_1 carta-intestata-gabriele copia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EF42FB"/>
    <w:multiLevelType w:val="hybridMultilevel"/>
    <w:tmpl w:val="D1483422"/>
    <w:lvl w:ilvl="0" w:tplc="48AAF7D8">
      <w:start w:val="1"/>
      <w:numFmt w:val="bullet"/>
      <w:lvlText w:val="•"/>
      <w:lvlJc w:val="left"/>
      <w:pPr>
        <w:ind w:left="720" w:hanging="360"/>
      </w:pPr>
    </w:lvl>
    <w:lvl w:ilvl="1" w:tplc="D7824F20">
      <w:numFmt w:val="decimal"/>
      <w:lvlText w:val=""/>
      <w:lvlJc w:val="left"/>
    </w:lvl>
    <w:lvl w:ilvl="2" w:tplc="F61AEED4">
      <w:numFmt w:val="decimal"/>
      <w:lvlText w:val=""/>
      <w:lvlJc w:val="left"/>
    </w:lvl>
    <w:lvl w:ilvl="3" w:tplc="D8586628">
      <w:numFmt w:val="decimal"/>
      <w:lvlText w:val=""/>
      <w:lvlJc w:val="left"/>
    </w:lvl>
    <w:lvl w:ilvl="4" w:tplc="A0A8DA3E">
      <w:numFmt w:val="decimal"/>
      <w:lvlText w:val=""/>
      <w:lvlJc w:val="left"/>
    </w:lvl>
    <w:lvl w:ilvl="5" w:tplc="298093B2">
      <w:numFmt w:val="decimal"/>
      <w:lvlText w:val=""/>
      <w:lvlJc w:val="left"/>
    </w:lvl>
    <w:lvl w:ilvl="6" w:tplc="A5F2A0AE">
      <w:numFmt w:val="decimal"/>
      <w:lvlText w:val=""/>
      <w:lvlJc w:val="left"/>
    </w:lvl>
    <w:lvl w:ilvl="7" w:tplc="DD4A00C6">
      <w:numFmt w:val="decimal"/>
      <w:lvlText w:val=""/>
      <w:lvlJc w:val="left"/>
    </w:lvl>
    <w:lvl w:ilvl="8" w:tplc="1696EC08">
      <w:numFmt w:val="decimal"/>
      <w:lvlText w:val=""/>
      <w:lvlJc w:val="left"/>
    </w:lvl>
  </w:abstractNum>
  <w:num w:numId="1" w16cid:durableId="1073118970">
    <w:abstractNumId w:val="0"/>
  </w:num>
  <w:num w:numId="2" w16cid:durableId="1218494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6E50"/>
    <w:rsid w:val="00244861"/>
    <w:rsid w:val="0046323C"/>
    <w:rsid w:val="00536E50"/>
    <w:rsid w:val="00642413"/>
    <w:rsid w:val="00715EBF"/>
    <w:rsid w:val="00783CBC"/>
    <w:rsid w:val="007E7492"/>
    <w:rsid w:val="008E5A73"/>
    <w:rsid w:val="00AB1AD3"/>
    <w:rsid w:val="00AB630C"/>
    <w:rsid w:val="00B521BC"/>
    <w:rsid w:val="00BB74B1"/>
    <w:rsid w:val="00BD0FCD"/>
    <w:rsid w:val="00C44118"/>
    <w:rsid w:val="00DE2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AF3D61"/>
  <w15:chartTrackingRefBased/>
  <w15:docId w15:val="{6F8F9BC8-BB86-E44D-A206-5615CD71E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36E50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536E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536E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36E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36E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36E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36E5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36E5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36E5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36E5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536E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536E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36E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36E50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36E50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36E50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36E50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36E50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36E50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536E5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536E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536E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536E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536E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536E50"/>
    <w:rPr>
      <w:i/>
      <w:iCs/>
      <w:color w:val="404040" w:themeColor="text1" w:themeTint="BF"/>
    </w:rPr>
  </w:style>
  <w:style w:type="paragraph" w:styleId="Paragrafoelenco">
    <w:name w:val="List Paragraph"/>
    <w:basedOn w:val="Normale"/>
    <w:qFormat/>
    <w:rsid w:val="00536E50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536E50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536E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536E50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536E50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24486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44861"/>
    <w:rPr>
      <w:rFonts w:ascii="Arial" w:eastAsia="Arial" w:hAnsi="Arial" w:cs="Arial"/>
      <w:kern w:val="0"/>
      <w:sz w:val="22"/>
      <w:szCs w:val="22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24486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44861"/>
    <w:rPr>
      <w:rFonts w:ascii="Arial" w:eastAsia="Arial" w:hAnsi="Arial" w:cs="Arial"/>
      <w:kern w:val="0"/>
      <w:sz w:val="22"/>
      <w:szCs w:val="22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4638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5441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Ivana Genestrone</dc:creator>
  <cp:keywords/>
  <dc:description/>
  <cp:lastModifiedBy>Jessica Scianna</cp:lastModifiedBy>
  <cp:revision>6</cp:revision>
  <dcterms:created xsi:type="dcterms:W3CDTF">2026-02-09T15:24:00Z</dcterms:created>
  <dcterms:modified xsi:type="dcterms:W3CDTF">2026-02-10T10:42:00Z</dcterms:modified>
  <cp:category/>
</cp:coreProperties>
</file>